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FAE9" w14:textId="77777777" w:rsidR="00EC3AD0" w:rsidRPr="0055690B" w:rsidRDefault="00000000">
      <w:pPr>
        <w:jc w:val="both"/>
        <w:rPr>
          <w:lang w:val="it-IT"/>
        </w:rPr>
      </w:pPr>
      <w:r>
        <w:rPr>
          <w:b/>
          <w:bCs/>
          <w:lang w:val="ro-RO"/>
        </w:rPr>
        <w:t>UNIVERSITATEA TEHNICĂ DIN CLUJ-NAPOCA</w:t>
      </w:r>
    </w:p>
    <w:p w14:paraId="2814C338" w14:textId="77777777" w:rsidR="00EC3AD0" w:rsidRPr="0055690B" w:rsidRDefault="00000000">
      <w:pPr>
        <w:jc w:val="both"/>
        <w:rPr>
          <w:lang w:val="it-IT"/>
        </w:rPr>
      </w:pPr>
      <w:r>
        <w:rPr>
          <w:b/>
          <w:bCs/>
          <w:lang w:val="ro-RO"/>
        </w:rPr>
        <w:t>DEPARTAMENTUL DE SPECIALITATE CU PROFIL PSIHOPEDAGOGIC</w:t>
      </w:r>
    </w:p>
    <w:p w14:paraId="3F91F783" w14:textId="77777777" w:rsidR="00EC3AD0" w:rsidRDefault="00EC3AD0">
      <w:pPr>
        <w:jc w:val="both"/>
        <w:rPr>
          <w:b/>
          <w:bCs/>
          <w:lang w:val="ro-RO"/>
        </w:rPr>
      </w:pPr>
    </w:p>
    <w:p w14:paraId="5DD130F5" w14:textId="77777777" w:rsidR="00EC3AD0" w:rsidRDefault="00EC3AD0">
      <w:pPr>
        <w:jc w:val="both"/>
        <w:rPr>
          <w:b/>
          <w:bCs/>
          <w:lang w:val="ro-RO"/>
        </w:rPr>
      </w:pPr>
    </w:p>
    <w:p w14:paraId="3D501513" w14:textId="77777777" w:rsidR="00EC3AD0" w:rsidRDefault="00EC3AD0">
      <w:pPr>
        <w:jc w:val="both"/>
        <w:rPr>
          <w:b/>
          <w:bCs/>
          <w:lang w:val="ro-RO"/>
        </w:rPr>
      </w:pPr>
    </w:p>
    <w:p w14:paraId="44454D39" w14:textId="77777777" w:rsidR="00EC3AD0" w:rsidRDefault="00EC3AD0">
      <w:pPr>
        <w:jc w:val="center"/>
        <w:rPr>
          <w:b/>
          <w:bCs/>
          <w:sz w:val="32"/>
          <w:szCs w:val="32"/>
          <w:lang w:val="ro-RO"/>
        </w:rPr>
      </w:pPr>
    </w:p>
    <w:p w14:paraId="31B05CF3" w14:textId="77777777" w:rsidR="00EC3AD0" w:rsidRPr="0055690B" w:rsidRDefault="00000000">
      <w:pPr>
        <w:jc w:val="center"/>
        <w:rPr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ANUNȚ</w:t>
      </w:r>
    </w:p>
    <w:p w14:paraId="55EA9691" w14:textId="77777777" w:rsidR="00EC3AD0" w:rsidRDefault="00EC3AD0">
      <w:pPr>
        <w:jc w:val="center"/>
        <w:rPr>
          <w:b/>
          <w:bCs/>
          <w:sz w:val="32"/>
          <w:szCs w:val="32"/>
          <w:lang w:val="ro-RO"/>
        </w:rPr>
      </w:pPr>
    </w:p>
    <w:p w14:paraId="239F0CAC" w14:textId="77777777" w:rsidR="00EC3AD0" w:rsidRDefault="00EC3AD0">
      <w:pPr>
        <w:jc w:val="center"/>
        <w:rPr>
          <w:b/>
          <w:bCs/>
          <w:sz w:val="30"/>
          <w:szCs w:val="30"/>
          <w:lang w:val="ro-RO"/>
        </w:rPr>
      </w:pPr>
    </w:p>
    <w:p w14:paraId="27B5EDB7" w14:textId="0ABAB120" w:rsidR="00EC3AD0" w:rsidRPr="0055690B" w:rsidRDefault="00000000">
      <w:pPr>
        <w:spacing w:line="48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Departamentul de Specialitate cu Profil Psihopedagogic (Baia Mare) din cadrul Universității Tehnice din Cluj-Napoca, organizează </w:t>
      </w:r>
      <w:r>
        <w:rPr>
          <w:b/>
          <w:bCs/>
          <w:sz w:val="28"/>
          <w:szCs w:val="28"/>
          <w:lang w:val="ro-RO"/>
        </w:rPr>
        <w:t xml:space="preserve">consultații </w:t>
      </w:r>
      <w:r w:rsidR="008716A8">
        <w:rPr>
          <w:b/>
          <w:bCs/>
          <w:sz w:val="28"/>
          <w:szCs w:val="28"/>
          <w:lang w:val="ro-RO"/>
        </w:rPr>
        <w:t xml:space="preserve">online </w:t>
      </w:r>
      <w:r>
        <w:rPr>
          <w:b/>
          <w:bCs/>
          <w:sz w:val="28"/>
          <w:szCs w:val="28"/>
          <w:lang w:val="ro-RO"/>
        </w:rPr>
        <w:t>pentru gradul didactic II</w:t>
      </w:r>
      <w:r>
        <w:rPr>
          <w:sz w:val="28"/>
          <w:szCs w:val="28"/>
          <w:lang w:val="ro-RO"/>
        </w:rPr>
        <w:t>, sesiunea august 202</w:t>
      </w:r>
      <w:r w:rsidR="000C3A7B" w:rsidRPr="0055690B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, </w:t>
      </w:r>
      <w:r>
        <w:rPr>
          <w:b/>
          <w:bCs/>
          <w:sz w:val="28"/>
          <w:szCs w:val="28"/>
          <w:lang w:val="ro-RO"/>
        </w:rPr>
        <w:t>în perioada 0</w:t>
      </w:r>
      <w:r w:rsidR="000C3A7B" w:rsidRPr="0055690B">
        <w:rPr>
          <w:b/>
          <w:bCs/>
          <w:sz w:val="28"/>
          <w:szCs w:val="28"/>
          <w:lang w:val="ro-RO"/>
        </w:rPr>
        <w:t>3</w:t>
      </w:r>
      <w:r>
        <w:rPr>
          <w:b/>
          <w:bCs/>
          <w:sz w:val="28"/>
          <w:szCs w:val="28"/>
          <w:lang w:val="ro-RO"/>
        </w:rPr>
        <w:t xml:space="preserve"> – 0</w:t>
      </w:r>
      <w:r w:rsidR="000C3A7B" w:rsidRPr="0055690B">
        <w:rPr>
          <w:b/>
          <w:bCs/>
          <w:sz w:val="28"/>
          <w:szCs w:val="28"/>
          <w:lang w:val="ro-RO"/>
        </w:rPr>
        <w:t>5</w:t>
      </w:r>
      <w:r>
        <w:rPr>
          <w:b/>
          <w:bCs/>
          <w:sz w:val="28"/>
          <w:szCs w:val="28"/>
          <w:lang w:val="ro-RO"/>
        </w:rPr>
        <w:t xml:space="preserve"> iulie 202</w:t>
      </w:r>
      <w:r w:rsidR="000C3A7B" w:rsidRPr="0055690B">
        <w:rPr>
          <w:b/>
          <w:bCs/>
          <w:sz w:val="28"/>
          <w:szCs w:val="28"/>
          <w:lang w:val="ro-RO"/>
        </w:rPr>
        <w:t>5</w:t>
      </w:r>
      <w:r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14:paraId="096D470C" w14:textId="0D6CD2B3" w:rsidR="00EC3AD0" w:rsidRPr="0055690B" w:rsidRDefault="00000000">
      <w:pPr>
        <w:spacing w:line="480" w:lineRule="auto"/>
        <w:jc w:val="both"/>
        <w:rPr>
          <w:lang w:val="it-IT"/>
        </w:rPr>
      </w:pPr>
      <w:r>
        <w:rPr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>Înscrierile se fac  în perioada 1</w:t>
      </w:r>
      <w:r w:rsidRPr="0055690B">
        <w:rPr>
          <w:b/>
          <w:bCs/>
          <w:sz w:val="28"/>
          <w:szCs w:val="28"/>
          <w:lang w:val="it-IT"/>
        </w:rPr>
        <w:t>7</w:t>
      </w:r>
      <w:r>
        <w:rPr>
          <w:b/>
          <w:bCs/>
          <w:sz w:val="28"/>
          <w:szCs w:val="28"/>
          <w:lang w:val="ro-RO"/>
        </w:rPr>
        <w:t xml:space="preserve"> – 2</w:t>
      </w:r>
      <w:r w:rsidRPr="0055690B">
        <w:rPr>
          <w:b/>
          <w:bCs/>
          <w:sz w:val="28"/>
          <w:szCs w:val="28"/>
          <w:lang w:val="it-IT"/>
        </w:rPr>
        <w:t>1</w:t>
      </w:r>
      <w:r>
        <w:rPr>
          <w:b/>
          <w:bCs/>
          <w:sz w:val="28"/>
          <w:szCs w:val="28"/>
          <w:lang w:val="ro-RO"/>
        </w:rPr>
        <w:t xml:space="preserve"> iunie 202</w:t>
      </w:r>
      <w:r w:rsidR="000C3A7B" w:rsidRPr="0055690B">
        <w:rPr>
          <w:b/>
          <w:bCs/>
          <w:sz w:val="28"/>
          <w:szCs w:val="28"/>
          <w:lang w:val="it-IT"/>
        </w:rPr>
        <w:t>5</w:t>
      </w:r>
      <w:r>
        <w:rPr>
          <w:b/>
          <w:bCs/>
          <w:sz w:val="28"/>
          <w:szCs w:val="28"/>
          <w:lang w:val="ro-RO"/>
        </w:rPr>
        <w:t xml:space="preserve">, </w:t>
      </w:r>
      <w:r>
        <w:rPr>
          <w:b/>
          <w:bCs/>
          <w:sz w:val="28"/>
          <w:szCs w:val="28"/>
          <w:u w:val="single"/>
          <w:lang w:val="ro-RO"/>
        </w:rPr>
        <w:t>pe baza fișei de înscriere și a dovezii de achitare a taxei</w:t>
      </w:r>
      <w:r>
        <w:rPr>
          <w:b/>
          <w:bCs/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care se vor trimite pe mail la adresa  monica.covaciu@dspp.utcluj.ro</w:t>
      </w:r>
    </w:p>
    <w:p w14:paraId="404B485D" w14:textId="6434298B" w:rsidR="00EC3AD0" w:rsidRDefault="00000000">
      <w:pPr>
        <w:spacing w:line="480" w:lineRule="auto"/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 xml:space="preserve">Taxa de consultații este de 300 lei </w:t>
      </w:r>
      <w:r>
        <w:rPr>
          <w:sz w:val="28"/>
          <w:szCs w:val="28"/>
          <w:lang w:val="ro-RO"/>
        </w:rPr>
        <w:t xml:space="preserve">și se va achita prin </w:t>
      </w:r>
      <w:r>
        <w:rPr>
          <w:sz w:val="28"/>
          <w:szCs w:val="28"/>
          <w:u w:val="single"/>
          <w:lang w:val="ro-RO"/>
        </w:rPr>
        <w:t xml:space="preserve">virament bancar </w:t>
      </w:r>
      <w:r>
        <w:rPr>
          <w:sz w:val="28"/>
          <w:szCs w:val="28"/>
          <w:lang w:val="ro-RO"/>
        </w:rPr>
        <w:t xml:space="preserve"> în contul</w:t>
      </w:r>
      <w:r>
        <w:rPr>
          <w:b/>
          <w:bCs/>
          <w:sz w:val="28"/>
          <w:szCs w:val="28"/>
          <w:lang w:val="ro-RO"/>
        </w:rPr>
        <w:t xml:space="preserve"> RO59TREZ436501701X013393 </w:t>
      </w:r>
      <w:r>
        <w:rPr>
          <w:sz w:val="28"/>
          <w:szCs w:val="28"/>
          <w:lang w:val="ro-RO"/>
        </w:rPr>
        <w:t>(Universitatea Tehnică din Cluj-Napoca, Centrul Universitar Nord din Baia Mare, cod fiscal 3825886)</w:t>
      </w:r>
      <w:r>
        <w:rPr>
          <w:b/>
          <w:bCs/>
          <w:sz w:val="28"/>
          <w:szCs w:val="28"/>
          <w:lang w:val="ro-RO"/>
        </w:rPr>
        <w:t xml:space="preserve"> cu mențiunea consultații grad II 202</w:t>
      </w:r>
      <w:r w:rsidR="000C3A7B" w:rsidRPr="0055690B">
        <w:rPr>
          <w:b/>
          <w:bCs/>
          <w:sz w:val="28"/>
          <w:szCs w:val="28"/>
          <w:lang w:val="it-IT"/>
        </w:rPr>
        <w:t>5</w:t>
      </w:r>
      <w:r>
        <w:rPr>
          <w:b/>
          <w:bCs/>
          <w:sz w:val="28"/>
          <w:szCs w:val="28"/>
          <w:lang w:val="ro-RO"/>
        </w:rPr>
        <w:t>, numele și prenumele candidatului, specializarea.</w:t>
      </w:r>
    </w:p>
    <w:p w14:paraId="2323E9AF" w14:textId="77777777" w:rsidR="00EC3AD0" w:rsidRPr="0055690B" w:rsidRDefault="00000000">
      <w:pPr>
        <w:spacing w:line="480" w:lineRule="auto"/>
        <w:jc w:val="both"/>
        <w:rPr>
          <w:lang w:val="it-IT"/>
        </w:rPr>
      </w:pPr>
      <w:r>
        <w:rPr>
          <w:b/>
          <w:bCs/>
          <w:sz w:val="28"/>
          <w:szCs w:val="28"/>
          <w:lang w:val="ro-RO"/>
        </w:rPr>
        <w:tab/>
        <w:t>Orarul consultațiilor se va trimite pe adresa de mail a fiecărui candidat, după primirea fișei de înscriere și a chitanței.</w:t>
      </w:r>
    </w:p>
    <w:p w14:paraId="33C8A682" w14:textId="77777777" w:rsidR="00EC3AD0" w:rsidRPr="0055690B" w:rsidRDefault="00000000">
      <w:pPr>
        <w:spacing w:line="480" w:lineRule="auto"/>
        <w:jc w:val="both"/>
        <w:rPr>
          <w:lang w:val="it-IT"/>
        </w:rPr>
      </w:pPr>
      <w:r>
        <w:rPr>
          <w:sz w:val="28"/>
          <w:szCs w:val="28"/>
          <w:lang w:val="ro-RO"/>
        </w:rPr>
        <w:tab/>
        <w:t>Informații suplimentare se pot obține la tel. 0264-202961.</w:t>
      </w:r>
    </w:p>
    <w:p w14:paraId="33A88B17" w14:textId="77777777" w:rsidR="00EC3AD0" w:rsidRDefault="00000000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p w14:paraId="2156E101" w14:textId="77777777" w:rsidR="0055690B" w:rsidRDefault="0055690B">
      <w:pPr>
        <w:spacing w:line="360" w:lineRule="auto"/>
        <w:jc w:val="both"/>
        <w:rPr>
          <w:lang w:val="ro-RO"/>
        </w:rPr>
      </w:pPr>
    </w:p>
    <w:p w14:paraId="0C694DD8" w14:textId="77777777" w:rsidR="0055690B" w:rsidRDefault="0055690B">
      <w:pPr>
        <w:spacing w:line="360" w:lineRule="auto"/>
        <w:jc w:val="both"/>
        <w:rPr>
          <w:lang w:val="ro-RO"/>
        </w:rPr>
      </w:pPr>
    </w:p>
    <w:p w14:paraId="19D380A4" w14:textId="77777777" w:rsidR="0055690B" w:rsidRDefault="0055690B">
      <w:pPr>
        <w:spacing w:line="360" w:lineRule="auto"/>
        <w:jc w:val="both"/>
        <w:rPr>
          <w:lang w:val="ro-RO"/>
        </w:rPr>
      </w:pPr>
    </w:p>
    <w:p w14:paraId="6F9E9421" w14:textId="77777777" w:rsidR="0055690B" w:rsidRDefault="0055690B">
      <w:pPr>
        <w:spacing w:line="360" w:lineRule="auto"/>
        <w:jc w:val="both"/>
        <w:rPr>
          <w:lang w:val="ro-RO"/>
        </w:rPr>
      </w:pPr>
    </w:p>
    <w:p w14:paraId="3DA183AB" w14:textId="77777777" w:rsidR="0055690B" w:rsidRDefault="0055690B">
      <w:pPr>
        <w:spacing w:line="360" w:lineRule="auto"/>
        <w:jc w:val="both"/>
        <w:rPr>
          <w:lang w:val="ro-RO"/>
        </w:rPr>
      </w:pPr>
    </w:p>
    <w:p w14:paraId="0C5AE289" w14:textId="77777777" w:rsidR="0055690B" w:rsidRDefault="0055690B">
      <w:pPr>
        <w:spacing w:line="360" w:lineRule="auto"/>
        <w:jc w:val="both"/>
        <w:rPr>
          <w:lang w:val="ro-RO"/>
        </w:rPr>
      </w:pPr>
    </w:p>
    <w:p w14:paraId="4E7F2ACD" w14:textId="77777777" w:rsidR="0055690B" w:rsidRDefault="0055690B">
      <w:pPr>
        <w:spacing w:line="360" w:lineRule="auto"/>
        <w:jc w:val="both"/>
        <w:rPr>
          <w:lang w:val="ro-RO"/>
        </w:rPr>
      </w:pPr>
    </w:p>
    <w:p w14:paraId="4B78927A" w14:textId="77777777" w:rsidR="0055690B" w:rsidRDefault="0055690B">
      <w:pPr>
        <w:spacing w:line="360" w:lineRule="auto"/>
        <w:jc w:val="both"/>
        <w:rPr>
          <w:lang w:val="ro-RO"/>
        </w:rPr>
      </w:pPr>
    </w:p>
    <w:p w14:paraId="709882E5" w14:textId="77777777" w:rsidR="0055690B" w:rsidRDefault="0055690B" w:rsidP="0055690B">
      <w:pPr>
        <w:jc w:val="center"/>
        <w:rPr>
          <w:rFonts w:hint="eastAsia"/>
          <w:b/>
          <w:lang w:val="ro-RO"/>
        </w:rPr>
      </w:pPr>
      <w:r>
        <w:rPr>
          <w:b/>
          <w:lang w:val="ro-RO"/>
        </w:rPr>
        <w:t>FIȘĂ DE ÎNSCRIERE</w:t>
      </w:r>
    </w:p>
    <w:p w14:paraId="25E288A0" w14:textId="77777777" w:rsidR="0055690B" w:rsidRDefault="0055690B" w:rsidP="0055690B">
      <w:pPr>
        <w:jc w:val="center"/>
        <w:rPr>
          <w:rFonts w:hint="eastAsia"/>
          <w:b/>
          <w:lang w:val="ro-RO"/>
        </w:rPr>
      </w:pPr>
    </w:p>
    <w:p w14:paraId="7EA0184B" w14:textId="77777777" w:rsidR="0055690B" w:rsidRDefault="0055690B" w:rsidP="0055690B">
      <w:pPr>
        <w:jc w:val="center"/>
        <w:rPr>
          <w:rFonts w:hint="eastAsia"/>
          <w:b/>
          <w:lang w:val="ro-RO"/>
        </w:rPr>
      </w:pPr>
    </w:p>
    <w:p w14:paraId="5ED101F6" w14:textId="77777777" w:rsidR="0055690B" w:rsidRDefault="0055690B" w:rsidP="0055690B">
      <w:pPr>
        <w:jc w:val="center"/>
        <w:rPr>
          <w:rFonts w:hint="eastAsia"/>
          <w:b/>
          <w:lang w:val="ro-RO"/>
        </w:rPr>
      </w:pPr>
    </w:p>
    <w:p w14:paraId="13451901" w14:textId="77777777" w:rsidR="0055690B" w:rsidRDefault="0055690B" w:rsidP="0055690B">
      <w:pPr>
        <w:jc w:val="center"/>
        <w:rPr>
          <w:rFonts w:hint="eastAsia"/>
          <w:b/>
          <w:lang w:val="ro-RO"/>
        </w:rPr>
      </w:pPr>
    </w:p>
    <w:p w14:paraId="5CDCFEA6" w14:textId="77777777" w:rsidR="0055690B" w:rsidRDefault="0055690B" w:rsidP="0055690B">
      <w:pPr>
        <w:spacing w:line="480" w:lineRule="auto"/>
        <w:jc w:val="both"/>
        <w:rPr>
          <w:rFonts w:hint="eastAsia"/>
          <w:b/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Subsemnata/ul ................................................................................................, cadru didactic cu specializarea ................................................................................., tel. ................................................., mail ............................................................................... , prin prezenta, vă rog sa îmi aprobați înscrierea la activitățile de pregătire pentru examenul de grad didactic II, sesiunea august 202</w:t>
      </w:r>
      <w:r w:rsidRPr="00857A73">
        <w:rPr>
          <w:lang w:val="ro-RO"/>
        </w:rPr>
        <w:t>5</w:t>
      </w:r>
      <w:r>
        <w:rPr>
          <w:lang w:val="ro-RO"/>
        </w:rPr>
        <w:t>, pentru următoarele discipline (Psihologie, Pedagogie, Metodica specializării):</w:t>
      </w:r>
    </w:p>
    <w:p w14:paraId="2522047E" w14:textId="77777777" w:rsidR="0055690B" w:rsidRDefault="0055690B" w:rsidP="0055690B">
      <w:pPr>
        <w:spacing w:line="480" w:lineRule="auto"/>
        <w:jc w:val="both"/>
        <w:rPr>
          <w:rFonts w:hint="eastAsia"/>
          <w:b/>
          <w:lang w:val="ro-RO"/>
        </w:rPr>
      </w:pPr>
      <w:r>
        <w:rPr>
          <w:lang w:val="ro-RO"/>
        </w:rPr>
        <w:t>1.  .................................................................................</w:t>
      </w:r>
    </w:p>
    <w:p w14:paraId="2513159D" w14:textId="77777777" w:rsidR="0055690B" w:rsidRDefault="0055690B" w:rsidP="0055690B">
      <w:pPr>
        <w:spacing w:line="480" w:lineRule="auto"/>
        <w:jc w:val="both"/>
        <w:rPr>
          <w:rFonts w:hint="eastAsia"/>
          <w:b/>
          <w:lang w:val="ro-RO"/>
        </w:rPr>
      </w:pPr>
      <w:r>
        <w:rPr>
          <w:lang w:val="ro-RO"/>
        </w:rPr>
        <w:t>2. .................................................................................</w:t>
      </w:r>
    </w:p>
    <w:p w14:paraId="6830F895" w14:textId="77777777" w:rsidR="0055690B" w:rsidRDefault="0055690B" w:rsidP="0055690B">
      <w:pPr>
        <w:spacing w:line="480" w:lineRule="auto"/>
        <w:jc w:val="both"/>
        <w:rPr>
          <w:rFonts w:hint="eastAsia"/>
          <w:b/>
          <w:lang w:val="ro-RO"/>
        </w:rPr>
      </w:pPr>
      <w:r>
        <w:rPr>
          <w:lang w:val="ro-RO"/>
        </w:rPr>
        <w:t>3. .................................................................................</w:t>
      </w:r>
    </w:p>
    <w:p w14:paraId="39BD5015" w14:textId="77777777" w:rsidR="0055690B" w:rsidRDefault="0055690B" w:rsidP="0055690B">
      <w:pPr>
        <w:spacing w:line="480" w:lineRule="auto"/>
        <w:jc w:val="both"/>
        <w:rPr>
          <w:rFonts w:hint="eastAsia"/>
        </w:rPr>
      </w:pPr>
    </w:p>
    <w:p w14:paraId="2EB61B4F" w14:textId="77777777" w:rsidR="0055690B" w:rsidRDefault="0055690B" w:rsidP="0055690B">
      <w:pPr>
        <w:spacing w:line="480" w:lineRule="auto"/>
        <w:jc w:val="both"/>
        <w:rPr>
          <w:rFonts w:hint="eastAsia"/>
        </w:rPr>
      </w:pPr>
    </w:p>
    <w:p w14:paraId="1B426BD6" w14:textId="77777777" w:rsidR="0055690B" w:rsidRDefault="0055690B" w:rsidP="0055690B">
      <w:pPr>
        <w:spacing w:line="480" w:lineRule="auto"/>
        <w:jc w:val="both"/>
        <w:rPr>
          <w:rFonts w:hint="eastAsia"/>
        </w:rPr>
      </w:pPr>
    </w:p>
    <w:p w14:paraId="5E2FA4D1" w14:textId="77777777" w:rsidR="0055690B" w:rsidRDefault="0055690B" w:rsidP="0055690B">
      <w:pPr>
        <w:spacing w:line="480" w:lineRule="auto"/>
        <w:jc w:val="both"/>
        <w:rPr>
          <w:rFonts w:hint="eastAsia"/>
          <w:b/>
          <w:lang w:val="ro-RO"/>
        </w:rPr>
      </w:pPr>
      <w:r>
        <w:rPr>
          <w:lang w:val="ro-RO"/>
        </w:rPr>
        <w:tab/>
        <w:t>Data,                                                                                                       Semnătura,</w:t>
      </w:r>
    </w:p>
    <w:p w14:paraId="64D2C8FB" w14:textId="77777777" w:rsidR="0055690B" w:rsidRDefault="0055690B" w:rsidP="0055690B">
      <w:pPr>
        <w:spacing w:line="480" w:lineRule="auto"/>
        <w:jc w:val="center"/>
        <w:rPr>
          <w:rStyle w:val="Hyperlink"/>
          <w:rFonts w:ascii="verdana;helvetica;sans-serif" w:hAnsi="verdana;helvetica;sans-serif" w:cs="Calibri" w:hint="eastAsia"/>
          <w:color w:val="1D2228"/>
          <w:sz w:val="20"/>
          <w:highlight w:val="white"/>
          <w:lang w:val="ro-RO"/>
        </w:rPr>
      </w:pPr>
    </w:p>
    <w:p w14:paraId="46958191" w14:textId="77777777" w:rsidR="0055690B" w:rsidRPr="0055690B" w:rsidRDefault="0055690B">
      <w:pPr>
        <w:spacing w:line="360" w:lineRule="auto"/>
        <w:jc w:val="both"/>
        <w:rPr>
          <w:lang w:val="it-IT"/>
        </w:rPr>
      </w:pPr>
    </w:p>
    <w:sectPr w:rsidR="0055690B" w:rsidRPr="0055690B">
      <w:headerReference w:type="default" r:id="rId6"/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FD38" w14:textId="77777777" w:rsidR="00F94063" w:rsidRDefault="00F94063">
      <w:r>
        <w:separator/>
      </w:r>
    </w:p>
  </w:endnote>
  <w:endnote w:type="continuationSeparator" w:id="0">
    <w:p w14:paraId="249C7596" w14:textId="77777777" w:rsidR="00F94063" w:rsidRDefault="00F9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;helvetica;sans-serif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DCF0" w14:textId="77777777" w:rsidR="00F94063" w:rsidRDefault="00F94063">
      <w:r>
        <w:separator/>
      </w:r>
    </w:p>
  </w:footnote>
  <w:footnote w:type="continuationSeparator" w:id="0">
    <w:p w14:paraId="7273CED3" w14:textId="77777777" w:rsidR="00F94063" w:rsidRDefault="00F9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2EB6" w14:textId="77777777" w:rsidR="0055690B" w:rsidRDefault="0055690B" w:rsidP="0055690B">
    <w:pPr>
      <w:pStyle w:val="Header"/>
      <w:jc w:val="center"/>
      <w:rPr>
        <w:sz w:val="20"/>
        <w:szCs w:val="20"/>
        <w:lang w:val="ro-RO"/>
      </w:rPr>
    </w:pPr>
  </w:p>
  <w:p w14:paraId="2F13D5E8" w14:textId="77777777" w:rsidR="0055690B" w:rsidRDefault="0055690B" w:rsidP="0055690B">
    <w:pPr>
      <w:pStyle w:val="Header"/>
      <w:jc w:val="center"/>
      <w:rPr>
        <w:sz w:val="20"/>
        <w:szCs w:val="20"/>
        <w:lang w:val="ro-RO"/>
      </w:rPr>
    </w:pPr>
  </w:p>
  <w:p w14:paraId="1112AC0B" w14:textId="77777777" w:rsidR="0055690B" w:rsidRDefault="0055690B" w:rsidP="0055690B">
    <w:pPr>
      <w:pStyle w:val="Header"/>
      <w:jc w:val="center"/>
      <w:rPr>
        <w:sz w:val="20"/>
        <w:szCs w:val="20"/>
        <w:lang w:val="ro-RO"/>
      </w:rPr>
    </w:pPr>
  </w:p>
  <w:p w14:paraId="68905986" w14:textId="2701F4A2" w:rsidR="0055690B" w:rsidRDefault="0055690B" w:rsidP="0055690B">
    <w:pPr>
      <w:pStyle w:val="Header"/>
      <w:jc w:val="center"/>
      <w:rPr>
        <w:rFonts w:hint="eastAsia"/>
        <w:sz w:val="20"/>
        <w:szCs w:val="20"/>
        <w:lang w:val="ro-RO"/>
      </w:rPr>
    </w:pPr>
    <w:r>
      <w:rPr>
        <w:noProof/>
      </w:rPr>
      <w:drawing>
        <wp:inline distT="0" distB="0" distL="0" distR="0" wp14:anchorId="2D88F6B9" wp14:editId="7A6DEBA6">
          <wp:extent cx="5114925" cy="1019175"/>
          <wp:effectExtent l="0" t="0" r="9525" b="9525"/>
          <wp:docPr id="1785540341" name="Picture 1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40341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76371" w14:textId="77777777" w:rsidR="0055690B" w:rsidRPr="00857A73" w:rsidRDefault="0055690B" w:rsidP="0055690B">
    <w:pPr>
      <w:pStyle w:val="Header"/>
      <w:jc w:val="center"/>
      <w:rPr>
        <w:rFonts w:hint="eastAsia"/>
        <w:b/>
        <w:bCs/>
        <w:sz w:val="20"/>
        <w:szCs w:val="20"/>
        <w:lang w:val="it-IT"/>
      </w:rPr>
    </w:pPr>
    <w:r w:rsidRPr="00857A73">
      <w:rPr>
        <w:b/>
        <w:bCs/>
        <w:sz w:val="20"/>
        <w:szCs w:val="20"/>
        <w:lang w:val="it-IT"/>
      </w:rPr>
      <w:t>DEPARTAMENTUL DE SPECIALITATE CU PROFIL PSIHOPEDAGOGIC</w:t>
    </w:r>
  </w:p>
  <w:p w14:paraId="703E9FE5" w14:textId="77777777" w:rsidR="0055690B" w:rsidRDefault="0055690B" w:rsidP="0055690B">
    <w:pPr>
      <w:pStyle w:val="Header"/>
      <w:jc w:val="center"/>
      <w:rPr>
        <w:rFonts w:hint="eastAsia"/>
        <w:sz w:val="16"/>
        <w:szCs w:val="16"/>
        <w:lang w:val="ro-RO"/>
      </w:rPr>
    </w:pPr>
    <w:r>
      <w:rPr>
        <w:sz w:val="16"/>
        <w:szCs w:val="16"/>
        <w:lang w:val="ro-RO"/>
      </w:rPr>
      <w:t>Str. Victoriei Nr. 76, Baia Mare, Maramureș, 430122, tel.  0264-202961, www.dspp.utcluj.ro</w:t>
    </w:r>
  </w:p>
  <w:p w14:paraId="47FE3C79" w14:textId="77777777" w:rsidR="0055690B" w:rsidRDefault="00556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D0"/>
    <w:rsid w:val="000C3A7B"/>
    <w:rsid w:val="0031696F"/>
    <w:rsid w:val="0042582C"/>
    <w:rsid w:val="0055690B"/>
    <w:rsid w:val="00613A07"/>
    <w:rsid w:val="00633CAC"/>
    <w:rsid w:val="008716A8"/>
    <w:rsid w:val="00CD5ACF"/>
    <w:rsid w:val="00E11505"/>
    <w:rsid w:val="00EC3AD0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5FE8"/>
  <w15:docId w15:val="{016C4337-866E-4ABC-ADA5-14B8675F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Sebestyen</dc:creator>
  <dc:description/>
  <cp:lastModifiedBy>Cehu Silvaniei</cp:lastModifiedBy>
  <cp:revision>2</cp:revision>
  <dcterms:created xsi:type="dcterms:W3CDTF">2025-06-09T13:13:00Z</dcterms:created>
  <dcterms:modified xsi:type="dcterms:W3CDTF">2025-06-09T13:13:00Z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SIP_Label_5b58b62f-6f94-46bd-8089-18e64b0a9abb_Enabled">
    <vt:lpwstr>true</vt:lpwstr>
  </property>
  <property fmtid="{D5CDD505-2E9C-101B-9397-08002B2CF9AE}" pid="7" name="MSIP_Label_5b58b62f-6f94-46bd-8089-18e64b0a9abb_SetDate">
    <vt:lpwstr>2023-05-16T12:06:25Z</vt:lpwstr>
  </property>
  <property fmtid="{D5CDD505-2E9C-101B-9397-08002B2CF9AE}" pid="8" name="MSIP_Label_5b58b62f-6f94-46bd-8089-18e64b0a9abb_Method">
    <vt:lpwstr>Standard</vt:lpwstr>
  </property>
  <property fmtid="{D5CDD505-2E9C-101B-9397-08002B2CF9AE}" pid="9" name="MSIP_Label_5b58b62f-6f94-46bd-8089-18e64b0a9abb_Name">
    <vt:lpwstr>defa4170-0d19-0005-0004-bc88714345d2</vt:lpwstr>
  </property>
  <property fmtid="{D5CDD505-2E9C-101B-9397-08002B2CF9AE}" pid="10" name="MSIP_Label_5b58b62f-6f94-46bd-8089-18e64b0a9abb_SiteId">
    <vt:lpwstr>a6eb79fa-c4a9-4cce-818d-b85274d15305</vt:lpwstr>
  </property>
  <property fmtid="{D5CDD505-2E9C-101B-9397-08002B2CF9AE}" pid="11" name="MSIP_Label_5b58b62f-6f94-46bd-8089-18e64b0a9abb_ActionId">
    <vt:lpwstr>bb7b1655-98d7-4316-a7d6-1aedd4f08b3d</vt:lpwstr>
  </property>
  <property fmtid="{D5CDD505-2E9C-101B-9397-08002B2CF9AE}" pid="12" name="MSIP_Label_5b58b62f-6f94-46bd-8089-18e64b0a9abb_ContentBits">
    <vt:lpwstr>0</vt:lpwstr>
  </property>
</Properties>
</file>